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501DD7" w:rsidRPr="00501DD7" w:rsidP="009B4808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b/>
          <w:color w:val="505151"/>
          <w:sz w:val="24"/>
          <w:szCs w:val="24"/>
          <w:shd w:val="clear" w:color="auto" w:fill="FFFFFF"/>
        </w:rPr>
        <w:t>Discussion Forum 1</w:t>
      </w:r>
    </w:p>
    <w:p w:rsidR="00B60087" w:rsidRPr="00501DD7" w:rsidP="009B480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ab/>
      </w:r>
      <w:r w:rsidRPr="00501DD7" w:rsidR="002C05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function and responsibility of a technical leader are to guide other members in making decisions in conversations and define a precise version or reality before the team ends any discussion. He or she must </w:t>
      </w:r>
      <w:r w:rsidRPr="00501DD7" w:rsidR="00B21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possess</w:t>
      </w:r>
      <w:r w:rsidRPr="00501DD7" w:rsidR="002C05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the ability to determine the right directions or steps necessary for reaching certain goals</w:t>
      </w:r>
      <w:r w:rsidRPr="00501DD7" w:rsidR="00C329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01DD7" w:rsidR="00C329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</w:t>
      </w:r>
      <w:r w:rsidRPr="00501DD7" w:rsidR="009B48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D’Innocenzo</w:t>
      </w:r>
      <w:r w:rsidRPr="00501DD7" w:rsidR="009B48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et al., </w:t>
      </w:r>
      <w:r w:rsidRPr="00501DD7" w:rsidR="00C329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Pr="00501DD7" w:rsidR="00C329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)</w:t>
      </w:r>
      <w:r w:rsidRPr="00501DD7" w:rsidR="002C05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For example,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in order to build </w:t>
      </w:r>
      <w:r w:rsidRPr="00501DD7" w:rsidR="002072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software, the leader must make quick and informed decisions while in a meeting with other workers and define an appropriate engineering r</w:t>
      </w:r>
      <w:r w:rsidRPr="00501DD7" w:rsidR="00342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eality. The technical leader </w:t>
      </w:r>
      <w:r w:rsidRPr="00501DD7" w:rsidR="002072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may explain what the staff needs to build and the technical directions for building the software.</w:t>
      </w:r>
      <w:r w:rsidRPr="00501DD7" w:rsidR="00446C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 this case, the leader may not make all the decisions, but he or she must ensure that she is familiar with </w:t>
      </w:r>
      <w:r w:rsidRPr="00501DD7" w:rsidR="00342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necessary </w:t>
      </w:r>
      <w:r w:rsidRPr="00501DD7" w:rsidR="00446C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details to avoid unnecessary inconsistencies. The leader, therefore, should have clear understanding of the details, the state of a task at hand and how it can comply with the vision. 
</w:t>
      </w:r>
    </w:p>
    <w:p w:rsidR="00545B65" w:rsidRPr="00501DD7" w:rsidP="005F3E3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As mentioned before, a 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technical leader must define reality by elaborating to the staff the methods and strategies for excelling in a project. As a leader, one must set a golden standard for members to emulate and apply to ensure that the entire 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team propel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 the project to its success</w:t>
      </w:r>
      <w:r w:rsidRPr="00501DD7" w:rsidR="00A76A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01DD7" w:rsidR="00A76A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</w:t>
      </w:r>
      <w:r w:rsidRPr="00501DD7" w:rsidR="00A76A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Canals, 2014)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A group with no standards has minimal chances of becoming successful because engineers tend to take different and disparate directions that make them clash. </w:t>
      </w:r>
      <w:r w:rsidRPr="00501DD7" w:rsidR="00446C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However, the technical leader must have good understanding of technical details for completing the project.</w:t>
      </w:r>
    </w:p>
    <w:p w:rsidR="00235DA8" w:rsidRPr="00501DD7" w:rsidP="005F3E3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As the Subject Matter Expert (SME), a technically skilled leader must possess various skills and abilities about the processes, methods and appropriate </w:t>
      </w:r>
      <w:r w:rsidRPr="00501DD7" w:rsidR="001925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equipment for </w:t>
      </w:r>
      <w:r w:rsidRPr="00501DD7" w:rsidR="00EC45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conducting different activities </w:t>
      </w:r>
      <w:r w:rsidRPr="00501DD7" w:rsidR="00E243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in units</w:t>
      </w:r>
      <w:r w:rsidRPr="00501DD7" w:rsidR="009F5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Pr="00501DD7" w:rsidR="006C1F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leader should know rules and structures in the organization. He or she </w:t>
      </w:r>
      <w:r w:rsidRPr="00501DD7" w:rsidR="00C9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should also </w:t>
      </w:r>
      <w:r w:rsidRPr="00501DD7" w:rsidR="00961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have the knowledge and skills for learning and understand</w:t>
      </w:r>
      <w:r w:rsidRPr="00501DD7" w:rsidR="00AA19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ing member behavior. For instance, the technical leader should have </w:t>
      </w:r>
      <w:bookmarkStart w:id="0" w:name="_GoBack"/>
      <w:bookmarkEnd w:id="0"/>
      <w:r w:rsidRPr="00501DD7" w:rsid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ability</w:t>
      </w:r>
      <w:r w:rsidRPr="00501DD7" w:rsidR="00AA19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for empathizing with team </w:t>
      </w:r>
      <w:r w:rsidRPr="00501DD7" w:rsidR="00AA19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members’ attitudes, motives, feelings and good communication</w:t>
      </w:r>
      <w:r w:rsidRPr="00501DD7" w:rsidR="00E83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01DD7" w:rsidR="00E83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</w:t>
      </w:r>
      <w:r w:rsidRPr="00501DD7" w:rsidR="00E83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Lussier &amp; Achua, 2015)</w:t>
      </w:r>
      <w:r w:rsidRPr="00501DD7" w:rsidR="00AA19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 Technical leader, therefore, must have great understanding, varied skills and abilities for them to guide and lead staff members to succeed in their projects. 
</w:t>
      </w: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34290C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B4808" w:rsidRPr="00501DD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br w:type="page"/>
      </w:r>
    </w:p>
    <w:p w:rsidR="00C32933" w:rsidRPr="00501DD7" w:rsidP="005F3E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References</w:t>
      </w:r>
    </w:p>
    <w:p w:rsidR="0034290C" w:rsidRPr="00501DD7" w:rsidP="005F3E3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Canals, J. (2014). Global leadership development, strategic alignment and CEOs commitment. </w:t>
      </w:r>
      <w:r w:rsidRPr="00501D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Development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01D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487-502.</w:t>
      </w:r>
    </w:p>
    <w:p w:rsidR="0034290C" w:rsidRPr="00501DD7" w:rsidP="005F3E3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D’Innocenzo, L., Mathieu, J. E., &amp; Kukenberger, M. R. (2016). A meta-analysis of different forms of shared leadership–team performance relations. </w:t>
      </w:r>
      <w:r w:rsidRPr="00501D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01D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1964-1991.</w:t>
      </w:r>
    </w:p>
    <w:p w:rsidR="0034290C" w:rsidRPr="00501DD7" w:rsidP="005F3E3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Lussier, R. N., &amp; Achua, C. F. (2015). </w:t>
      </w:r>
      <w:r w:rsidRPr="00501D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Leadership: Theory, application, &amp; skill development</w:t>
      </w:r>
      <w:r w:rsidRPr="00501D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sectPr w:rsidSect="0034290C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0C" w:rsidRPr="002E10C3" w:rsidP="0034290C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0C" w:rsidRPr="0034290C" w:rsidP="0034290C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54"/>
    <w:rsid w:val="00082578"/>
    <w:rsid w:val="000B6154"/>
    <w:rsid w:val="00192571"/>
    <w:rsid w:val="00207203"/>
    <w:rsid w:val="00235DA8"/>
    <w:rsid w:val="002C05DA"/>
    <w:rsid w:val="002E10C3"/>
    <w:rsid w:val="0034290C"/>
    <w:rsid w:val="00446C94"/>
    <w:rsid w:val="00501DD7"/>
    <w:rsid w:val="00545B65"/>
    <w:rsid w:val="005F3E36"/>
    <w:rsid w:val="006C1F8C"/>
    <w:rsid w:val="007719E9"/>
    <w:rsid w:val="0096119D"/>
    <w:rsid w:val="009B4808"/>
    <w:rsid w:val="009F58FC"/>
    <w:rsid w:val="00A6432F"/>
    <w:rsid w:val="00A76A43"/>
    <w:rsid w:val="00AA1901"/>
    <w:rsid w:val="00B21D2A"/>
    <w:rsid w:val="00B60087"/>
    <w:rsid w:val="00C32933"/>
    <w:rsid w:val="00C9196C"/>
    <w:rsid w:val="00E2433E"/>
    <w:rsid w:val="00E83577"/>
    <w:rsid w:val="00EC456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90C"/>
  </w:style>
  <w:style w:type="paragraph" w:styleId="Footer">
    <w:name w:val="footer"/>
    <w:basedOn w:val="Normal"/>
    <w:link w:val="FooterChar"/>
    <w:uiPriority w:val="99"/>
    <w:unhideWhenUsed/>
    <w:rsid w:val="00342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2019-06-05T13:23:00Z</dcterms:created>
  <dcterms:modified xsi:type="dcterms:W3CDTF">2019-06-05T18:13:00Z</dcterms:modified>
</cp:coreProperties>
</file>